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Dispensa de Licitação nº 0</w:t>
      </w:r>
      <w:r w:rsidR="00AF231A">
        <w:rPr>
          <w:rFonts w:ascii="Arial" w:hAnsi="Arial" w:cs="Arial"/>
          <w:b/>
          <w:sz w:val="20"/>
          <w:szCs w:val="20"/>
        </w:rPr>
        <w:t>0</w:t>
      </w:r>
      <w:r w:rsidR="003717F6">
        <w:rPr>
          <w:rFonts w:ascii="Arial" w:hAnsi="Arial" w:cs="Arial"/>
          <w:b/>
          <w:sz w:val="20"/>
          <w:szCs w:val="20"/>
        </w:rPr>
        <w:t>7</w:t>
      </w:r>
      <w:r w:rsidRPr="00AF231A">
        <w:rPr>
          <w:rFonts w:ascii="Arial" w:hAnsi="Arial" w:cs="Arial"/>
          <w:b/>
          <w:sz w:val="20"/>
          <w:szCs w:val="20"/>
        </w:rPr>
        <w:t>/201</w:t>
      </w:r>
      <w:r w:rsidR="00AF231A">
        <w:rPr>
          <w:rFonts w:ascii="Arial" w:hAnsi="Arial" w:cs="Arial"/>
          <w:b/>
          <w:sz w:val="20"/>
          <w:szCs w:val="20"/>
        </w:rPr>
        <w:t>6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Processo Licitatório nº 0</w:t>
      </w:r>
      <w:r w:rsidR="003717F6">
        <w:rPr>
          <w:rFonts w:ascii="Arial" w:hAnsi="Arial" w:cs="Arial"/>
          <w:b/>
          <w:sz w:val="20"/>
          <w:szCs w:val="20"/>
        </w:rPr>
        <w:t>50</w:t>
      </w:r>
      <w:r w:rsidRPr="00AF231A">
        <w:rPr>
          <w:rFonts w:ascii="Arial" w:hAnsi="Arial" w:cs="Arial"/>
          <w:b/>
          <w:sz w:val="20"/>
          <w:szCs w:val="20"/>
        </w:rPr>
        <w:t>/201</w:t>
      </w:r>
      <w:r w:rsidR="00AF231A">
        <w:rPr>
          <w:rFonts w:ascii="Arial" w:hAnsi="Arial" w:cs="Arial"/>
          <w:b/>
          <w:sz w:val="20"/>
          <w:szCs w:val="20"/>
        </w:rPr>
        <w:t>6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Ratificação do Ato – Artigo 26, da Lei 8.666/</w:t>
      </w:r>
      <w:proofErr w:type="gramStart"/>
      <w:r w:rsidRPr="00AF231A">
        <w:rPr>
          <w:rFonts w:ascii="Arial" w:hAnsi="Arial" w:cs="Arial"/>
          <w:b/>
          <w:sz w:val="20"/>
          <w:szCs w:val="20"/>
        </w:rPr>
        <w:t>93</w:t>
      </w:r>
      <w:proofErr w:type="gramEnd"/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1. </w:t>
      </w:r>
      <w:r w:rsidRPr="00AF231A">
        <w:rPr>
          <w:rFonts w:ascii="Arial" w:hAnsi="Arial" w:cs="Arial"/>
          <w:sz w:val="20"/>
          <w:szCs w:val="20"/>
        </w:rPr>
        <w:tab/>
        <w:t xml:space="preserve">É dispensável a licitação para as despesas abaixo especificadas, devidamente justificadas, com fundamento no artigo 24, </w:t>
      </w:r>
      <w:proofErr w:type="spellStart"/>
      <w:r w:rsidRPr="00AF231A">
        <w:rPr>
          <w:rFonts w:ascii="Arial" w:hAnsi="Arial" w:cs="Arial"/>
          <w:sz w:val="20"/>
          <w:szCs w:val="20"/>
        </w:rPr>
        <w:t>IV</w:t>
      </w:r>
      <w:proofErr w:type="spellEnd"/>
      <w:r w:rsidRPr="00AF231A">
        <w:rPr>
          <w:rFonts w:ascii="Arial" w:hAnsi="Arial" w:cs="Arial"/>
          <w:sz w:val="20"/>
          <w:szCs w:val="20"/>
        </w:rPr>
        <w:t xml:space="preserve">, da Lei 8.666/93, com suas alterações posteriores, e em conformidade com o parecer jurídico acostado aos autos, </w:t>
      </w:r>
      <w:proofErr w:type="gramStart"/>
      <w:r w:rsidRPr="00AF231A">
        <w:rPr>
          <w:rFonts w:ascii="Arial" w:hAnsi="Arial" w:cs="Arial"/>
          <w:sz w:val="20"/>
          <w:szCs w:val="20"/>
        </w:rPr>
        <w:t>exigência do artigo 38, inciso VI</w:t>
      </w:r>
      <w:proofErr w:type="gramEnd"/>
      <w:r w:rsidRPr="00AF231A">
        <w:rPr>
          <w:rFonts w:ascii="Arial" w:hAnsi="Arial" w:cs="Arial"/>
          <w:sz w:val="20"/>
          <w:szCs w:val="20"/>
        </w:rPr>
        <w:t>, do mesmo diploma legal.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CREDOR: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F. C. M. COMÉRCIO DE MATERIAIS ELÉTRICOS </w:t>
      </w:r>
      <w:proofErr w:type="spellStart"/>
      <w:r w:rsidRPr="00AF231A">
        <w:rPr>
          <w:rFonts w:ascii="Arial" w:hAnsi="Arial" w:cs="Arial"/>
          <w:sz w:val="20"/>
          <w:szCs w:val="20"/>
        </w:rPr>
        <w:t>LTDA</w:t>
      </w:r>
      <w:proofErr w:type="spellEnd"/>
      <w:r w:rsidRPr="00AF2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231A">
        <w:rPr>
          <w:rFonts w:ascii="Arial" w:hAnsi="Arial" w:cs="Arial"/>
          <w:sz w:val="20"/>
          <w:szCs w:val="20"/>
        </w:rPr>
        <w:t>EPP</w:t>
      </w:r>
      <w:proofErr w:type="spellEnd"/>
      <w:r w:rsidRPr="00AF231A">
        <w:rPr>
          <w:rFonts w:ascii="Arial" w:hAnsi="Arial" w:cs="Arial"/>
          <w:sz w:val="20"/>
          <w:szCs w:val="20"/>
        </w:rPr>
        <w:t>, com sede na Chácara 2M, S/Nº - São Lourenço – Itápolis/SP, CEP 14.940-000.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CNPJ nº 06.556.389/0001-32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Inscrição Estadual nº 375.087.240.113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Contrato nº: </w:t>
      </w:r>
      <w:r w:rsidR="00425B82">
        <w:rPr>
          <w:rFonts w:ascii="Arial" w:hAnsi="Arial" w:cs="Arial"/>
          <w:sz w:val="20"/>
          <w:szCs w:val="20"/>
        </w:rPr>
        <w:t>076/</w:t>
      </w:r>
      <w:r w:rsidRPr="00AF231A">
        <w:rPr>
          <w:rFonts w:ascii="Arial" w:hAnsi="Arial" w:cs="Arial"/>
          <w:sz w:val="20"/>
          <w:szCs w:val="20"/>
        </w:rPr>
        <w:t>201</w:t>
      </w:r>
      <w:r w:rsidR="00AF231A"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Objeto: Contratação de empresa para </w:t>
      </w:r>
      <w:r w:rsidR="00AF231A">
        <w:rPr>
          <w:rFonts w:ascii="Arial" w:hAnsi="Arial" w:cs="Arial"/>
          <w:sz w:val="20"/>
          <w:szCs w:val="20"/>
        </w:rPr>
        <w:t xml:space="preserve">prestação de serviços de Manutenção em </w:t>
      </w:r>
      <w:r w:rsidR="003717F6">
        <w:rPr>
          <w:rFonts w:ascii="Arial" w:hAnsi="Arial" w:cs="Arial"/>
          <w:sz w:val="20"/>
          <w:szCs w:val="20"/>
        </w:rPr>
        <w:t xml:space="preserve">conjunto </w:t>
      </w:r>
      <w:proofErr w:type="spellStart"/>
      <w:r w:rsidR="003717F6">
        <w:rPr>
          <w:rFonts w:ascii="Arial" w:hAnsi="Arial" w:cs="Arial"/>
          <w:sz w:val="20"/>
          <w:szCs w:val="20"/>
        </w:rPr>
        <w:t>motobomba</w:t>
      </w:r>
      <w:proofErr w:type="spellEnd"/>
      <w:r w:rsidR="003717F6">
        <w:rPr>
          <w:rFonts w:ascii="Arial" w:hAnsi="Arial" w:cs="Arial"/>
          <w:sz w:val="20"/>
          <w:szCs w:val="20"/>
        </w:rPr>
        <w:t xml:space="preserve"> de Poço Artesiano localizado no Bairro Vila Santa Cruz, compreendendo em retirada do conjunto, manutenção da tubulação</w:t>
      </w:r>
      <w:r w:rsidR="00BD2AD8">
        <w:rPr>
          <w:rFonts w:ascii="Arial" w:hAnsi="Arial" w:cs="Arial"/>
          <w:sz w:val="20"/>
          <w:szCs w:val="20"/>
        </w:rPr>
        <w:t xml:space="preserve">, substituição dos </w:t>
      </w:r>
      <w:r w:rsidR="00863196">
        <w:rPr>
          <w:rFonts w:ascii="Arial" w:hAnsi="Arial" w:cs="Arial"/>
          <w:sz w:val="20"/>
          <w:szCs w:val="20"/>
        </w:rPr>
        <w:t xml:space="preserve">tubos danificados, </w:t>
      </w:r>
      <w:bookmarkStart w:id="0" w:name="_GoBack"/>
      <w:bookmarkEnd w:id="0"/>
      <w:r w:rsidR="00BD2AD8">
        <w:rPr>
          <w:rFonts w:ascii="Arial" w:hAnsi="Arial" w:cs="Arial"/>
          <w:sz w:val="20"/>
          <w:szCs w:val="20"/>
        </w:rPr>
        <w:t xml:space="preserve">bem como substituição de peças necessários ao </w:t>
      </w:r>
      <w:r w:rsidR="00863196">
        <w:rPr>
          <w:rFonts w:ascii="Arial" w:hAnsi="Arial" w:cs="Arial"/>
          <w:sz w:val="20"/>
          <w:szCs w:val="20"/>
        </w:rPr>
        <w:t>bom</w:t>
      </w:r>
      <w:r w:rsidR="00BD2AD8">
        <w:rPr>
          <w:rFonts w:ascii="Arial" w:hAnsi="Arial" w:cs="Arial"/>
          <w:sz w:val="20"/>
          <w:szCs w:val="20"/>
        </w:rPr>
        <w:t xml:space="preserve"> funcionamento do citado sistema</w:t>
      </w:r>
      <w:r w:rsidR="00AF231A">
        <w:rPr>
          <w:rFonts w:ascii="Arial" w:hAnsi="Arial" w:cs="Arial"/>
          <w:sz w:val="20"/>
          <w:szCs w:val="20"/>
        </w:rPr>
        <w:t>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Valor: R$ </w:t>
      </w:r>
      <w:r w:rsidR="003717F6">
        <w:rPr>
          <w:rFonts w:ascii="Arial" w:hAnsi="Arial" w:cs="Arial"/>
          <w:sz w:val="20"/>
          <w:szCs w:val="20"/>
        </w:rPr>
        <w:t>27.100</w:t>
      </w:r>
      <w:r w:rsidR="00FC0832">
        <w:rPr>
          <w:rFonts w:ascii="Arial" w:hAnsi="Arial" w:cs="Arial"/>
          <w:sz w:val="20"/>
          <w:szCs w:val="20"/>
        </w:rPr>
        <w:t>,</w:t>
      </w:r>
      <w:r w:rsidR="003717F6">
        <w:rPr>
          <w:rFonts w:ascii="Arial" w:hAnsi="Arial" w:cs="Arial"/>
          <w:sz w:val="20"/>
          <w:szCs w:val="20"/>
        </w:rPr>
        <w:t>00</w:t>
      </w:r>
      <w:r w:rsidRPr="00AF231A">
        <w:rPr>
          <w:rFonts w:ascii="Arial" w:hAnsi="Arial" w:cs="Arial"/>
          <w:sz w:val="20"/>
          <w:szCs w:val="20"/>
        </w:rPr>
        <w:t xml:space="preserve"> (</w:t>
      </w:r>
      <w:r w:rsidR="00FC0832">
        <w:rPr>
          <w:rFonts w:ascii="Arial" w:hAnsi="Arial" w:cs="Arial"/>
          <w:sz w:val="20"/>
          <w:szCs w:val="20"/>
        </w:rPr>
        <w:t xml:space="preserve">Vinte e </w:t>
      </w:r>
      <w:r w:rsidR="003717F6">
        <w:rPr>
          <w:rFonts w:ascii="Arial" w:hAnsi="Arial" w:cs="Arial"/>
          <w:sz w:val="20"/>
          <w:szCs w:val="20"/>
        </w:rPr>
        <w:t>sete mil e cem reais</w:t>
      </w:r>
      <w:r w:rsidRPr="00AF231A">
        <w:rPr>
          <w:rFonts w:ascii="Arial" w:hAnsi="Arial" w:cs="Arial"/>
          <w:sz w:val="20"/>
          <w:szCs w:val="20"/>
        </w:rPr>
        <w:t>).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2. </w:t>
      </w:r>
      <w:r w:rsidRPr="00AF231A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Tabatinga/SP, </w:t>
      </w:r>
      <w:r w:rsidR="003717F6">
        <w:rPr>
          <w:rFonts w:ascii="Arial" w:hAnsi="Arial" w:cs="Arial"/>
          <w:sz w:val="20"/>
          <w:szCs w:val="20"/>
        </w:rPr>
        <w:t>04</w:t>
      </w:r>
      <w:r w:rsidRPr="00AF231A">
        <w:rPr>
          <w:rFonts w:ascii="Arial" w:hAnsi="Arial" w:cs="Arial"/>
          <w:sz w:val="20"/>
          <w:szCs w:val="20"/>
        </w:rPr>
        <w:t xml:space="preserve"> de </w:t>
      </w:r>
      <w:r w:rsidR="003717F6">
        <w:rPr>
          <w:rFonts w:ascii="Arial" w:hAnsi="Arial" w:cs="Arial"/>
          <w:sz w:val="20"/>
          <w:szCs w:val="20"/>
        </w:rPr>
        <w:t xml:space="preserve">Maio </w:t>
      </w:r>
      <w:r w:rsidRPr="00AF231A">
        <w:rPr>
          <w:rFonts w:ascii="Arial" w:hAnsi="Arial" w:cs="Arial"/>
          <w:sz w:val="20"/>
          <w:szCs w:val="20"/>
        </w:rPr>
        <w:t>de 201</w:t>
      </w:r>
      <w:r w:rsidR="00FC0832"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Rafael Jacob Camargo</w:t>
      </w:r>
    </w:p>
    <w:p w:rsidR="00AF231A" w:rsidRPr="00AF231A" w:rsidRDefault="00326316">
      <w:pPr>
        <w:spacing w:line="360" w:lineRule="auto"/>
        <w:jc w:val="both"/>
        <w:rPr>
          <w:color w:val="FF0000"/>
        </w:rPr>
      </w:pPr>
      <w:r w:rsidRPr="00AF231A">
        <w:rPr>
          <w:rFonts w:ascii="Arial" w:hAnsi="Arial" w:cs="Arial"/>
          <w:b/>
          <w:sz w:val="20"/>
          <w:szCs w:val="20"/>
        </w:rPr>
        <w:t>Prefeito Municipal</w:t>
      </w:r>
    </w:p>
    <w:sectPr w:rsidR="00AF231A" w:rsidRPr="00AF231A" w:rsidSect="00AA3B4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1" w:rsidRDefault="00277E31" w:rsidP="00AA3B4F">
      <w:r>
        <w:separator/>
      </w:r>
    </w:p>
  </w:endnote>
  <w:endnote w:type="continuationSeparator" w:id="0">
    <w:p w:rsidR="00277E31" w:rsidRDefault="00277E31" w:rsidP="00A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1" w:rsidRDefault="00277E31" w:rsidP="00AA3B4F">
      <w:r>
        <w:separator/>
      </w:r>
    </w:p>
  </w:footnote>
  <w:footnote w:type="continuationSeparator" w:id="0">
    <w:p w:rsidR="00277E31" w:rsidRDefault="00277E31" w:rsidP="00AA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6"/>
    <w:rsid w:val="00014E4D"/>
    <w:rsid w:val="000770DA"/>
    <w:rsid w:val="000A0A2E"/>
    <w:rsid w:val="000A1339"/>
    <w:rsid w:val="000E78D4"/>
    <w:rsid w:val="000F71E9"/>
    <w:rsid w:val="00102C44"/>
    <w:rsid w:val="00143DF9"/>
    <w:rsid w:val="00145F25"/>
    <w:rsid w:val="00152D22"/>
    <w:rsid w:val="00172050"/>
    <w:rsid w:val="00177E82"/>
    <w:rsid w:val="001A7309"/>
    <w:rsid w:val="001B1163"/>
    <w:rsid w:val="001F5821"/>
    <w:rsid w:val="0023259E"/>
    <w:rsid w:val="00267094"/>
    <w:rsid w:val="00277E31"/>
    <w:rsid w:val="002A4A6D"/>
    <w:rsid w:val="002B20B3"/>
    <w:rsid w:val="002F6559"/>
    <w:rsid w:val="00326316"/>
    <w:rsid w:val="00334D08"/>
    <w:rsid w:val="00350536"/>
    <w:rsid w:val="00356529"/>
    <w:rsid w:val="00357649"/>
    <w:rsid w:val="003717F6"/>
    <w:rsid w:val="00372E7B"/>
    <w:rsid w:val="00383F56"/>
    <w:rsid w:val="0039086C"/>
    <w:rsid w:val="003A4F61"/>
    <w:rsid w:val="003B77C2"/>
    <w:rsid w:val="003C5D26"/>
    <w:rsid w:val="00407FDC"/>
    <w:rsid w:val="00425B82"/>
    <w:rsid w:val="0048000F"/>
    <w:rsid w:val="00496DA3"/>
    <w:rsid w:val="0051066B"/>
    <w:rsid w:val="0052477B"/>
    <w:rsid w:val="005B7324"/>
    <w:rsid w:val="005C49E7"/>
    <w:rsid w:val="005C4BF7"/>
    <w:rsid w:val="00690051"/>
    <w:rsid w:val="006D1AAB"/>
    <w:rsid w:val="006D3409"/>
    <w:rsid w:val="006E771D"/>
    <w:rsid w:val="00700B45"/>
    <w:rsid w:val="00701352"/>
    <w:rsid w:val="007F1845"/>
    <w:rsid w:val="008062AC"/>
    <w:rsid w:val="00811582"/>
    <w:rsid w:val="00830E0C"/>
    <w:rsid w:val="00834D1D"/>
    <w:rsid w:val="00857CB6"/>
    <w:rsid w:val="00863196"/>
    <w:rsid w:val="008676EF"/>
    <w:rsid w:val="008D06AE"/>
    <w:rsid w:val="008E1D7C"/>
    <w:rsid w:val="008F0062"/>
    <w:rsid w:val="008F481B"/>
    <w:rsid w:val="00915AFA"/>
    <w:rsid w:val="009310D7"/>
    <w:rsid w:val="00944D26"/>
    <w:rsid w:val="00950506"/>
    <w:rsid w:val="00962A9A"/>
    <w:rsid w:val="00995C71"/>
    <w:rsid w:val="009A1B55"/>
    <w:rsid w:val="009D1C21"/>
    <w:rsid w:val="009F08EC"/>
    <w:rsid w:val="009F51AD"/>
    <w:rsid w:val="00A42027"/>
    <w:rsid w:val="00A849BE"/>
    <w:rsid w:val="00AA3B4F"/>
    <w:rsid w:val="00AF15DC"/>
    <w:rsid w:val="00AF231A"/>
    <w:rsid w:val="00AF586E"/>
    <w:rsid w:val="00B1705E"/>
    <w:rsid w:val="00B81FBE"/>
    <w:rsid w:val="00B92A90"/>
    <w:rsid w:val="00BB6614"/>
    <w:rsid w:val="00BD2AD8"/>
    <w:rsid w:val="00BD35F2"/>
    <w:rsid w:val="00C34EB3"/>
    <w:rsid w:val="00C46B54"/>
    <w:rsid w:val="00CE76E5"/>
    <w:rsid w:val="00D10C3C"/>
    <w:rsid w:val="00D16D2E"/>
    <w:rsid w:val="00D65852"/>
    <w:rsid w:val="00D717C0"/>
    <w:rsid w:val="00DA07B2"/>
    <w:rsid w:val="00E727D9"/>
    <w:rsid w:val="00E84E3B"/>
    <w:rsid w:val="00EA69FF"/>
    <w:rsid w:val="00ED3375"/>
    <w:rsid w:val="00EE1462"/>
    <w:rsid w:val="00EE703B"/>
    <w:rsid w:val="00F57C59"/>
    <w:rsid w:val="00F640F8"/>
    <w:rsid w:val="00F70C08"/>
    <w:rsid w:val="00FC0832"/>
    <w:rsid w:val="00FC6750"/>
    <w:rsid w:val="00FF089F"/>
    <w:rsid w:val="00FF2C8C"/>
    <w:rsid w:val="00FF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70C08"/>
    <w:pPr>
      <w:spacing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70C08"/>
    <w:pPr>
      <w:spacing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3081-D085-459D-8B97-76C67E4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48</cp:revision>
  <cp:lastPrinted>2016-05-05T13:47:00Z</cp:lastPrinted>
  <dcterms:created xsi:type="dcterms:W3CDTF">2015-07-28T12:01:00Z</dcterms:created>
  <dcterms:modified xsi:type="dcterms:W3CDTF">2016-05-05T14:03:00Z</dcterms:modified>
</cp:coreProperties>
</file>